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CE17" w14:textId="77777777" w:rsidR="00A218CA" w:rsidRDefault="00A218CA" w:rsidP="00A218CA">
      <w:pPr>
        <w:ind w:left="5670"/>
        <w:rPr>
          <w:sz w:val="20"/>
          <w:szCs w:val="20"/>
          <w:lang w:val="en-GB"/>
        </w:rPr>
      </w:pPr>
    </w:p>
    <w:p w14:paraId="3EC8D865" w14:textId="77777777" w:rsidR="00A218CA" w:rsidRDefault="00A218CA" w:rsidP="00A218CA">
      <w:pPr>
        <w:ind w:left="5670"/>
        <w:rPr>
          <w:sz w:val="20"/>
          <w:szCs w:val="20"/>
          <w:lang w:val="en-GB"/>
        </w:rPr>
      </w:pPr>
    </w:p>
    <w:p w14:paraId="54E92D94" w14:textId="77777777" w:rsidR="00A218CA" w:rsidRDefault="00A218CA" w:rsidP="00A218CA">
      <w:pPr>
        <w:ind w:left="5670"/>
        <w:rPr>
          <w:sz w:val="20"/>
          <w:szCs w:val="20"/>
          <w:lang w:val="en-GB"/>
        </w:rPr>
      </w:pPr>
    </w:p>
    <w:p w14:paraId="121D3EFA" w14:textId="77777777" w:rsidR="00A218CA" w:rsidRDefault="00A218CA" w:rsidP="00A218CA">
      <w:pPr>
        <w:ind w:left="5670"/>
        <w:rPr>
          <w:sz w:val="20"/>
          <w:szCs w:val="20"/>
          <w:lang w:val="en-GB"/>
        </w:rPr>
      </w:pPr>
    </w:p>
    <w:p w14:paraId="03C43D32" w14:textId="51DA5D90" w:rsidR="00A218CA" w:rsidRDefault="00A218CA" w:rsidP="00A218CA">
      <w:pPr>
        <w:ind w:left="5670"/>
        <w:rPr>
          <w:sz w:val="20"/>
          <w:szCs w:val="20"/>
          <w:lang w:val="en-GB"/>
        </w:rPr>
      </w:pPr>
    </w:p>
    <w:p w14:paraId="41444A09" w14:textId="73D9043F" w:rsidR="00806DCE" w:rsidRDefault="00806DCE" w:rsidP="00A218CA">
      <w:pPr>
        <w:ind w:left="5670"/>
        <w:rPr>
          <w:sz w:val="20"/>
          <w:szCs w:val="20"/>
          <w:lang w:val="en-GB"/>
        </w:rPr>
      </w:pPr>
    </w:p>
    <w:p w14:paraId="6784E1F1" w14:textId="6FDCBA88" w:rsidR="00806DCE" w:rsidRDefault="00806DCE" w:rsidP="00A218CA">
      <w:pPr>
        <w:ind w:left="5670"/>
        <w:rPr>
          <w:sz w:val="20"/>
          <w:szCs w:val="20"/>
          <w:lang w:val="en-GB"/>
        </w:rPr>
      </w:pPr>
    </w:p>
    <w:p w14:paraId="01ECE766" w14:textId="77777777" w:rsidR="00806DCE" w:rsidRDefault="00806DCE" w:rsidP="00A218CA">
      <w:pPr>
        <w:ind w:left="5670"/>
        <w:rPr>
          <w:sz w:val="20"/>
          <w:szCs w:val="20"/>
          <w:lang w:val="en-GB"/>
        </w:rPr>
      </w:pPr>
    </w:p>
    <w:p w14:paraId="48122BF1" w14:textId="5698A2A6" w:rsidR="00A218CA" w:rsidRDefault="00A218CA" w:rsidP="00A218CA">
      <w:pPr>
        <w:ind w:firstLine="5670"/>
        <w:rPr>
          <w:sz w:val="20"/>
          <w:szCs w:val="20"/>
          <w:lang w:val="en-GB"/>
        </w:rPr>
      </w:pPr>
    </w:p>
    <w:p w14:paraId="7F465046" w14:textId="77777777" w:rsidR="001A155E" w:rsidRDefault="001A155E" w:rsidP="00A218CA">
      <w:pPr>
        <w:ind w:firstLine="5670"/>
        <w:rPr>
          <w:sz w:val="20"/>
          <w:szCs w:val="20"/>
          <w:lang w:val="en-GB"/>
        </w:rPr>
      </w:pPr>
    </w:p>
    <w:p w14:paraId="4692D677" w14:textId="58BEC479" w:rsidR="006B2644" w:rsidRDefault="006B2644" w:rsidP="00B9022F">
      <w:pPr>
        <w:ind w:right="-472"/>
        <w:rPr>
          <w:rFonts w:cs="Arial"/>
          <w:color w:val="594E44"/>
          <w:sz w:val="20"/>
          <w:szCs w:val="20"/>
          <w:shd w:val="clear" w:color="auto" w:fill="FFFFFF"/>
          <w:lang w:val="en-GB"/>
        </w:rPr>
      </w:pPr>
      <w:r>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proofErr w:type="spellStart"/>
      <w:r w:rsidR="00CA67C8" w:rsidRPr="00B9022F">
        <w:rPr>
          <w:rFonts w:cs="Arial"/>
          <w:color w:val="594E44"/>
          <w:sz w:val="20"/>
          <w:szCs w:val="20"/>
          <w:shd w:val="clear" w:color="auto" w:fill="FFFFFF"/>
          <w:lang w:val="en-GB"/>
        </w:rPr>
        <w:t>Ambassade</w:t>
      </w:r>
      <w:proofErr w:type="spellEnd"/>
      <w:r w:rsidR="00CA67C8" w:rsidRPr="00B9022F">
        <w:rPr>
          <w:rFonts w:cs="Arial"/>
          <w:color w:val="594E44"/>
          <w:sz w:val="20"/>
          <w:szCs w:val="20"/>
          <w:shd w:val="clear" w:color="auto" w:fill="FFFFFF"/>
          <w:lang w:val="en-GB"/>
        </w:rPr>
        <w:t xml:space="preserve"> de la </w:t>
      </w:r>
      <w:proofErr w:type="spellStart"/>
      <w:r w:rsidR="00CA67C8" w:rsidRPr="00B9022F">
        <w:rPr>
          <w:rFonts w:cs="Arial"/>
          <w:color w:val="594E44"/>
          <w:sz w:val="20"/>
          <w:szCs w:val="20"/>
          <w:shd w:val="clear" w:color="auto" w:fill="FFFFFF"/>
          <w:lang w:val="en-GB"/>
        </w:rPr>
        <w:t>République</w:t>
      </w:r>
      <w:proofErr w:type="spellEnd"/>
      <w:r w:rsidR="00CA67C8" w:rsidRPr="00B9022F">
        <w:rPr>
          <w:rFonts w:cs="Arial"/>
          <w:color w:val="594E44"/>
          <w:sz w:val="20"/>
          <w:szCs w:val="20"/>
          <w:shd w:val="clear" w:color="auto" w:fill="FFFFFF"/>
          <w:lang w:val="en-GB"/>
        </w:rPr>
        <w:t xml:space="preserve"> </w:t>
      </w:r>
      <w:proofErr w:type="spellStart"/>
      <w:r w:rsidR="00CA67C8" w:rsidRPr="00B9022F">
        <w:rPr>
          <w:rFonts w:cs="Arial"/>
          <w:color w:val="594E44"/>
          <w:sz w:val="20"/>
          <w:szCs w:val="20"/>
          <w:shd w:val="clear" w:color="auto" w:fill="FFFFFF"/>
          <w:lang w:val="en-GB"/>
        </w:rPr>
        <w:t>Arabe</w:t>
      </w:r>
      <w:proofErr w:type="spellEnd"/>
      <w:r w:rsidR="00B9022F" w:rsidRPr="00B9022F">
        <w:rPr>
          <w:rFonts w:cs="Arial"/>
          <w:color w:val="594E44"/>
          <w:sz w:val="20"/>
          <w:szCs w:val="20"/>
          <w:shd w:val="clear" w:color="auto" w:fill="FFFFFF"/>
          <w:lang w:val="en-GB"/>
        </w:rPr>
        <w:t xml:space="preserve"> </w:t>
      </w:r>
      <w:proofErr w:type="spellStart"/>
      <w:r w:rsidR="00CA67C8" w:rsidRPr="00B9022F">
        <w:rPr>
          <w:rFonts w:cs="Arial"/>
          <w:color w:val="594E44"/>
          <w:sz w:val="20"/>
          <w:szCs w:val="20"/>
          <w:shd w:val="clear" w:color="auto" w:fill="FFFFFF"/>
          <w:lang w:val="en-GB"/>
        </w:rPr>
        <w:t>d'Egypte</w:t>
      </w:r>
      <w:proofErr w:type="spellEnd"/>
    </w:p>
    <w:p w14:paraId="52848A09" w14:textId="7C383713" w:rsidR="006B2644" w:rsidRDefault="006B2644" w:rsidP="00B9022F">
      <w:pPr>
        <w:ind w:right="-472"/>
        <w:rPr>
          <w:rFonts w:cs="Arial"/>
          <w:color w:val="594E44"/>
          <w:sz w:val="20"/>
          <w:szCs w:val="20"/>
          <w:shd w:val="clear" w:color="auto" w:fill="FFFFFF"/>
          <w:lang w:val="en-GB"/>
        </w:rPr>
      </w:pPr>
      <w:r>
        <w:rPr>
          <w:rFonts w:cs="Arial"/>
          <w:color w:val="594E44"/>
          <w:sz w:val="20"/>
          <w:szCs w:val="20"/>
          <w:shd w:val="clear" w:color="auto" w:fill="FFFFFF"/>
          <w:lang w:val="en-GB"/>
        </w:rPr>
        <w:tab/>
      </w:r>
      <w:r>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r w:rsidR="00415B98" w:rsidRPr="00B9022F">
        <w:rPr>
          <w:rFonts w:cs="Arial"/>
          <w:color w:val="594E44"/>
          <w:sz w:val="20"/>
          <w:szCs w:val="20"/>
          <w:shd w:val="clear" w:color="auto" w:fill="FFFFFF"/>
          <w:lang w:val="en-GB"/>
        </w:rPr>
        <w:tab/>
      </w:r>
      <w:proofErr w:type="spellStart"/>
      <w:r w:rsidR="00CA67C8" w:rsidRPr="00B9022F">
        <w:rPr>
          <w:rFonts w:cs="Arial"/>
          <w:color w:val="594E44"/>
          <w:sz w:val="20"/>
          <w:szCs w:val="20"/>
          <w:shd w:val="clear" w:color="auto" w:fill="FFFFFF"/>
          <w:lang w:val="en-GB"/>
        </w:rPr>
        <w:t>Elfenauweg</w:t>
      </w:r>
      <w:proofErr w:type="spellEnd"/>
      <w:r w:rsidR="00CA67C8" w:rsidRPr="00B9022F">
        <w:rPr>
          <w:rFonts w:cs="Arial"/>
          <w:color w:val="594E44"/>
          <w:sz w:val="20"/>
          <w:szCs w:val="20"/>
          <w:shd w:val="clear" w:color="auto" w:fill="FFFFFF"/>
          <w:lang w:val="en-GB"/>
        </w:rPr>
        <w:t xml:space="preserve"> 61</w:t>
      </w:r>
    </w:p>
    <w:p w14:paraId="752C9A71" w14:textId="27056A98" w:rsidR="00CA67C8" w:rsidRPr="00CA67C8" w:rsidRDefault="00415B98" w:rsidP="00B9022F">
      <w:pPr>
        <w:ind w:right="-472"/>
        <w:rPr>
          <w:sz w:val="20"/>
          <w:szCs w:val="20"/>
          <w:lang w:val="fr-FR"/>
        </w:rPr>
      </w:pPr>
      <w:r w:rsidRPr="00B9022F">
        <w:rPr>
          <w:rFonts w:cs="Arial"/>
          <w:color w:val="594E44"/>
          <w:sz w:val="20"/>
          <w:szCs w:val="20"/>
          <w:shd w:val="clear" w:color="auto" w:fill="FFFFFF"/>
          <w:lang w:val="en-GB"/>
        </w:rPr>
        <w:tab/>
      </w:r>
      <w:r w:rsidRPr="00B9022F">
        <w:rPr>
          <w:rFonts w:cs="Arial"/>
          <w:color w:val="594E44"/>
          <w:sz w:val="20"/>
          <w:szCs w:val="20"/>
          <w:shd w:val="clear" w:color="auto" w:fill="FFFFFF"/>
          <w:lang w:val="en-GB"/>
        </w:rPr>
        <w:tab/>
      </w:r>
      <w:r w:rsidRPr="00B9022F">
        <w:rPr>
          <w:rFonts w:cs="Arial"/>
          <w:color w:val="594E44"/>
          <w:sz w:val="20"/>
          <w:szCs w:val="20"/>
          <w:shd w:val="clear" w:color="auto" w:fill="FFFFFF"/>
          <w:lang w:val="en-GB"/>
        </w:rPr>
        <w:tab/>
      </w:r>
      <w:r w:rsidRPr="00B9022F">
        <w:rPr>
          <w:rFonts w:cs="Arial"/>
          <w:color w:val="594E44"/>
          <w:sz w:val="20"/>
          <w:szCs w:val="20"/>
          <w:shd w:val="clear" w:color="auto" w:fill="FFFFFF"/>
          <w:lang w:val="en-GB"/>
        </w:rPr>
        <w:tab/>
      </w:r>
      <w:r w:rsidRPr="00B9022F">
        <w:rPr>
          <w:rFonts w:cs="Arial"/>
          <w:color w:val="594E44"/>
          <w:sz w:val="20"/>
          <w:szCs w:val="20"/>
          <w:shd w:val="clear" w:color="auto" w:fill="FFFFFF"/>
          <w:lang w:val="en-GB"/>
        </w:rPr>
        <w:tab/>
      </w:r>
      <w:r w:rsidR="006B2644">
        <w:rPr>
          <w:rFonts w:cs="Arial"/>
          <w:color w:val="594E44"/>
          <w:sz w:val="20"/>
          <w:szCs w:val="20"/>
          <w:shd w:val="clear" w:color="auto" w:fill="FFFFFF"/>
          <w:lang w:val="en-GB"/>
        </w:rPr>
        <w:tab/>
      </w:r>
      <w:r w:rsidR="006B2644">
        <w:rPr>
          <w:rFonts w:cs="Arial"/>
          <w:color w:val="594E44"/>
          <w:sz w:val="20"/>
          <w:szCs w:val="20"/>
          <w:shd w:val="clear" w:color="auto" w:fill="FFFFFF"/>
          <w:lang w:val="en-GB"/>
        </w:rPr>
        <w:tab/>
      </w:r>
      <w:r w:rsidR="00CA67C8" w:rsidRPr="00CA67C8">
        <w:rPr>
          <w:rFonts w:cs="Arial"/>
          <w:color w:val="594E44"/>
          <w:sz w:val="20"/>
          <w:szCs w:val="20"/>
          <w:shd w:val="clear" w:color="auto" w:fill="FFFFFF"/>
          <w:lang w:val="fr-FR"/>
        </w:rPr>
        <w:t>3006 Berne</w:t>
      </w:r>
      <w:r w:rsidR="00A218CA" w:rsidRPr="00CA67C8">
        <w:rPr>
          <w:sz w:val="20"/>
          <w:szCs w:val="20"/>
          <w:lang w:val="fr-FR"/>
        </w:rPr>
        <w:t xml:space="preserve"> </w:t>
      </w:r>
    </w:p>
    <w:p w14:paraId="65335555" w14:textId="77777777" w:rsidR="00CA67C8" w:rsidRPr="00CA67C8" w:rsidRDefault="00CA67C8" w:rsidP="00CA67C8">
      <w:pPr>
        <w:ind w:firstLine="5040"/>
        <w:rPr>
          <w:sz w:val="20"/>
          <w:szCs w:val="20"/>
          <w:lang w:val="fr-FR"/>
        </w:rPr>
      </w:pPr>
    </w:p>
    <w:p w14:paraId="4DD71FB0" w14:textId="6511CB90" w:rsidR="00CA67C8" w:rsidRPr="00CA67C8" w:rsidRDefault="00CA67C8" w:rsidP="00A218CA">
      <w:pPr>
        <w:rPr>
          <w:sz w:val="20"/>
          <w:szCs w:val="20"/>
          <w:lang w:val="fr-FR"/>
        </w:rPr>
      </w:pPr>
    </w:p>
    <w:p w14:paraId="7A019A7B" w14:textId="0EDA04AE" w:rsidR="00CA67C8" w:rsidRDefault="006B2644" w:rsidP="00A218CA">
      <w:pPr>
        <w:rPr>
          <w:sz w:val="20"/>
          <w:szCs w:val="20"/>
          <w:lang w:val="fr-FR"/>
        </w:rPr>
      </w:pPr>
      <w:r>
        <w:rPr>
          <w:sz w:val="20"/>
          <w:szCs w:val="20"/>
          <w:lang w:val="fr-FR"/>
        </w:rPr>
        <w:t>Zürich, 27 August 2020</w:t>
      </w:r>
    </w:p>
    <w:p w14:paraId="7E4C6885" w14:textId="77777777" w:rsidR="00CA67C8" w:rsidRDefault="00CA67C8" w:rsidP="00A218CA">
      <w:pPr>
        <w:rPr>
          <w:sz w:val="20"/>
          <w:szCs w:val="20"/>
          <w:lang w:val="fr-FR"/>
        </w:rPr>
      </w:pPr>
    </w:p>
    <w:p w14:paraId="76BB4400" w14:textId="51DD029A" w:rsidR="00CA67C8" w:rsidRDefault="001652F1" w:rsidP="00A218CA">
      <w:pPr>
        <w:rPr>
          <w:sz w:val="20"/>
          <w:szCs w:val="20"/>
          <w:lang w:val="en-GB"/>
        </w:rPr>
      </w:pPr>
      <w:r>
        <w:rPr>
          <w:sz w:val="20"/>
          <w:szCs w:val="20"/>
          <w:lang w:val="en-GB"/>
        </w:rPr>
        <w:t>Dear Honourable Ambassador</w:t>
      </w:r>
      <w:r w:rsidR="00CA67C8">
        <w:rPr>
          <w:sz w:val="20"/>
          <w:szCs w:val="20"/>
          <w:lang w:val="en-GB"/>
        </w:rPr>
        <w:t>,</w:t>
      </w:r>
    </w:p>
    <w:p w14:paraId="043C5942" w14:textId="77777777" w:rsidR="00B9022F" w:rsidRDefault="00B9022F" w:rsidP="00A218CA">
      <w:pPr>
        <w:rPr>
          <w:sz w:val="20"/>
          <w:szCs w:val="20"/>
          <w:lang w:val="en-GB"/>
        </w:rPr>
      </w:pPr>
    </w:p>
    <w:p w14:paraId="42AF437D" w14:textId="40BBEB3D" w:rsidR="00CA67C8" w:rsidRDefault="00CA67C8" w:rsidP="00A218CA">
      <w:pPr>
        <w:rPr>
          <w:sz w:val="20"/>
          <w:szCs w:val="20"/>
          <w:lang w:val="en-GB"/>
        </w:rPr>
      </w:pPr>
      <w:r>
        <w:rPr>
          <w:sz w:val="20"/>
          <w:szCs w:val="20"/>
          <w:lang w:val="en-GB"/>
        </w:rPr>
        <w:t>Please find below a copy of the letter sent to the Public Prosecutor for your attention and action.</w:t>
      </w:r>
    </w:p>
    <w:p w14:paraId="62872E11" w14:textId="3E26188E" w:rsidR="00CA67C8" w:rsidRDefault="00CA67C8" w:rsidP="00A218CA">
      <w:pPr>
        <w:rPr>
          <w:sz w:val="20"/>
          <w:szCs w:val="20"/>
          <w:lang w:val="en-GB"/>
        </w:rPr>
      </w:pPr>
      <w:r>
        <w:rPr>
          <w:sz w:val="20"/>
          <w:szCs w:val="20"/>
          <w:lang w:val="en-GB"/>
        </w:rPr>
        <w:t>Thank you for your consideration.</w:t>
      </w:r>
    </w:p>
    <w:p w14:paraId="1321E358" w14:textId="77777777" w:rsidR="00B9022F" w:rsidRDefault="00B9022F" w:rsidP="00A218CA">
      <w:pPr>
        <w:rPr>
          <w:sz w:val="20"/>
          <w:szCs w:val="20"/>
          <w:lang w:val="en-GB"/>
        </w:rPr>
      </w:pPr>
    </w:p>
    <w:p w14:paraId="5688DB4C" w14:textId="18AECE44" w:rsidR="00CA67C8" w:rsidRDefault="00B9022F" w:rsidP="00A218CA">
      <w:pPr>
        <w:rPr>
          <w:sz w:val="20"/>
          <w:szCs w:val="20"/>
          <w:lang w:val="en-GB"/>
        </w:rPr>
      </w:pPr>
      <w:r>
        <w:rPr>
          <w:sz w:val="20"/>
          <w:szCs w:val="20"/>
          <w:lang w:val="en-GB"/>
        </w:rPr>
        <w:t>Yours s</w:t>
      </w:r>
      <w:r w:rsidR="00CA67C8">
        <w:rPr>
          <w:sz w:val="20"/>
          <w:szCs w:val="20"/>
          <w:lang w:val="en-GB"/>
        </w:rPr>
        <w:t>incerely,</w:t>
      </w:r>
    </w:p>
    <w:p w14:paraId="141DF43A" w14:textId="5C2F0313" w:rsidR="00CA67C8" w:rsidRDefault="00CA67C8" w:rsidP="00A218CA">
      <w:pPr>
        <w:rPr>
          <w:sz w:val="20"/>
          <w:szCs w:val="20"/>
          <w:lang w:val="en-GB"/>
        </w:rPr>
      </w:pPr>
    </w:p>
    <w:p w14:paraId="1295DDFA" w14:textId="2E14320E" w:rsidR="00CA67C8" w:rsidRDefault="00CA67C8" w:rsidP="00A218CA">
      <w:pPr>
        <w:rPr>
          <w:sz w:val="20"/>
          <w:szCs w:val="20"/>
          <w:lang w:val="en-GB"/>
        </w:rPr>
      </w:pPr>
    </w:p>
    <w:p w14:paraId="339D2B40" w14:textId="77777777" w:rsidR="00B9022F" w:rsidRDefault="00B9022F" w:rsidP="00A218CA">
      <w:pPr>
        <w:rPr>
          <w:sz w:val="20"/>
          <w:szCs w:val="20"/>
          <w:lang w:val="en-GB"/>
        </w:rPr>
      </w:pPr>
    </w:p>
    <w:p w14:paraId="0C66E789" w14:textId="77777777" w:rsidR="00CA67C8" w:rsidRDefault="00CA67C8" w:rsidP="00A218CA">
      <w:pPr>
        <w:rPr>
          <w:sz w:val="20"/>
          <w:szCs w:val="20"/>
          <w:lang w:val="en-GB"/>
        </w:rPr>
      </w:pPr>
    </w:p>
    <w:p w14:paraId="663498B6" w14:textId="62F4EABA" w:rsidR="00CA67C8" w:rsidRPr="00CA67C8" w:rsidRDefault="00CA67C8" w:rsidP="00CA67C8">
      <w:pPr>
        <w:ind w:left="5040"/>
        <w:rPr>
          <w:sz w:val="16"/>
          <w:szCs w:val="16"/>
          <w:lang w:val="en-GB"/>
        </w:rPr>
      </w:pPr>
      <w:r>
        <w:rPr>
          <w:sz w:val="16"/>
          <w:szCs w:val="16"/>
          <w:lang w:val="en-GB"/>
        </w:rPr>
        <w:t xml:space="preserve">Public </w:t>
      </w:r>
      <w:r w:rsidRPr="00CA67C8">
        <w:rPr>
          <w:sz w:val="16"/>
          <w:szCs w:val="16"/>
          <w:lang w:val="en-GB"/>
        </w:rPr>
        <w:t>Prosecutor Hamada al-</w:t>
      </w:r>
      <w:proofErr w:type="spellStart"/>
      <w:r w:rsidRPr="00CA67C8">
        <w:rPr>
          <w:sz w:val="16"/>
          <w:szCs w:val="16"/>
          <w:lang w:val="en-GB"/>
        </w:rPr>
        <w:t>Sawi</w:t>
      </w:r>
      <w:proofErr w:type="spellEnd"/>
    </w:p>
    <w:p w14:paraId="2C6FC843" w14:textId="698939A9" w:rsidR="00A218CA" w:rsidRPr="00CA67C8" w:rsidRDefault="00CA67C8" w:rsidP="00CA67C8">
      <w:pPr>
        <w:rPr>
          <w:sz w:val="16"/>
          <w:szCs w:val="16"/>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00A218CA" w:rsidRPr="00CA67C8">
        <w:rPr>
          <w:sz w:val="16"/>
          <w:szCs w:val="16"/>
          <w:lang w:val="en-GB"/>
        </w:rPr>
        <w:t>Office of the Public Prosecutor</w:t>
      </w:r>
    </w:p>
    <w:p w14:paraId="57628ECD" w14:textId="4D15B1BB" w:rsidR="00A218CA" w:rsidRPr="00CA67C8" w:rsidRDefault="002B151F" w:rsidP="00A218CA">
      <w:pPr>
        <w:rPr>
          <w:sz w:val="16"/>
          <w:szCs w:val="16"/>
          <w:lang w:val="en-GB"/>
        </w:rPr>
      </w:pPr>
      <w:r w:rsidRPr="00CA67C8">
        <w:rPr>
          <w:sz w:val="16"/>
          <w:szCs w:val="16"/>
          <w:lang w:val="en-GB"/>
        </w:rPr>
        <w:tab/>
      </w:r>
      <w:r w:rsidRPr="00CA67C8">
        <w:rPr>
          <w:sz w:val="16"/>
          <w:szCs w:val="16"/>
          <w:lang w:val="en-GB"/>
        </w:rPr>
        <w:tab/>
      </w:r>
      <w:r w:rsidR="00A218CA" w:rsidRPr="00CA67C8">
        <w:rPr>
          <w:sz w:val="16"/>
          <w:szCs w:val="16"/>
          <w:lang w:val="en-GB"/>
        </w:rPr>
        <w:tab/>
      </w:r>
      <w:r w:rsidR="00A218CA" w:rsidRPr="00CA67C8">
        <w:rPr>
          <w:sz w:val="16"/>
          <w:szCs w:val="16"/>
          <w:lang w:val="en-GB"/>
        </w:rPr>
        <w:tab/>
      </w:r>
      <w:r w:rsidR="00A218CA" w:rsidRPr="00CA67C8">
        <w:rPr>
          <w:sz w:val="16"/>
          <w:szCs w:val="16"/>
          <w:lang w:val="en-GB"/>
        </w:rPr>
        <w:tab/>
      </w:r>
      <w:r w:rsidR="00A218CA" w:rsidRPr="00CA67C8">
        <w:rPr>
          <w:sz w:val="16"/>
          <w:szCs w:val="16"/>
          <w:lang w:val="en-GB"/>
        </w:rPr>
        <w:tab/>
      </w:r>
      <w:r w:rsidR="00A218CA" w:rsidRPr="00CA67C8">
        <w:rPr>
          <w:sz w:val="16"/>
          <w:szCs w:val="16"/>
          <w:lang w:val="en-GB"/>
        </w:rPr>
        <w:tab/>
        <w:t>Madinat al-Rehab Cairo</w:t>
      </w:r>
    </w:p>
    <w:p w14:paraId="3EBF876A" w14:textId="56E1D30F" w:rsidR="00806DCE" w:rsidRPr="00CA67C8" w:rsidRDefault="002B151F" w:rsidP="00806DCE">
      <w:pPr>
        <w:rPr>
          <w:sz w:val="16"/>
          <w:szCs w:val="16"/>
          <w:lang w:val="en-GB"/>
        </w:rPr>
      </w:pPr>
      <w:r w:rsidRPr="00CA67C8">
        <w:rPr>
          <w:sz w:val="16"/>
          <w:szCs w:val="16"/>
          <w:lang w:val="en-GB"/>
        </w:rPr>
        <w:tab/>
      </w:r>
      <w:r w:rsidR="00A218CA" w:rsidRPr="00CA67C8">
        <w:rPr>
          <w:sz w:val="16"/>
          <w:szCs w:val="16"/>
          <w:lang w:val="en-GB"/>
        </w:rPr>
        <w:tab/>
      </w:r>
      <w:r w:rsidR="00A218CA" w:rsidRPr="00CA67C8">
        <w:rPr>
          <w:sz w:val="16"/>
          <w:szCs w:val="16"/>
          <w:lang w:val="en-GB"/>
        </w:rPr>
        <w:tab/>
      </w:r>
      <w:r w:rsidR="00A218CA" w:rsidRPr="00CA67C8">
        <w:rPr>
          <w:sz w:val="16"/>
          <w:szCs w:val="16"/>
          <w:lang w:val="en-GB"/>
        </w:rPr>
        <w:tab/>
      </w:r>
      <w:r w:rsidR="00A218CA" w:rsidRPr="00CA67C8">
        <w:rPr>
          <w:sz w:val="16"/>
          <w:szCs w:val="16"/>
          <w:lang w:val="en-GB"/>
        </w:rPr>
        <w:tab/>
      </w:r>
      <w:r w:rsidR="00A218CA" w:rsidRPr="00CA67C8">
        <w:rPr>
          <w:sz w:val="16"/>
          <w:szCs w:val="16"/>
          <w:lang w:val="en-GB"/>
        </w:rPr>
        <w:tab/>
      </w:r>
      <w:r w:rsidR="00A218CA" w:rsidRPr="00CA67C8">
        <w:rPr>
          <w:sz w:val="16"/>
          <w:szCs w:val="16"/>
          <w:lang w:val="en-GB"/>
        </w:rPr>
        <w:tab/>
        <w:t>Arab Republic of Egypt</w:t>
      </w:r>
    </w:p>
    <w:p w14:paraId="1A734A8B" w14:textId="77777777" w:rsidR="00806DCE" w:rsidRPr="00CA67C8" w:rsidRDefault="00806DCE" w:rsidP="00806DCE">
      <w:pPr>
        <w:rPr>
          <w:sz w:val="16"/>
          <w:szCs w:val="16"/>
          <w:lang w:val="en-GB"/>
        </w:rPr>
      </w:pPr>
    </w:p>
    <w:p w14:paraId="0BAAA370" w14:textId="77777777" w:rsidR="00806DCE" w:rsidRPr="00CA67C8" w:rsidRDefault="00806DCE" w:rsidP="00806DCE">
      <w:pPr>
        <w:rPr>
          <w:sz w:val="16"/>
          <w:szCs w:val="16"/>
          <w:lang w:val="en-GB"/>
        </w:rPr>
      </w:pPr>
    </w:p>
    <w:p w14:paraId="17764D6E" w14:textId="77777777" w:rsidR="00806DCE" w:rsidRPr="00CA67C8" w:rsidRDefault="00806DCE" w:rsidP="00806DCE">
      <w:pPr>
        <w:rPr>
          <w:sz w:val="16"/>
          <w:szCs w:val="16"/>
          <w:lang w:val="en-GB"/>
        </w:rPr>
      </w:pPr>
    </w:p>
    <w:p w14:paraId="43A50D2A" w14:textId="2C4CC034" w:rsidR="00A218CA" w:rsidRPr="00CA67C8" w:rsidRDefault="00A218CA" w:rsidP="00806DCE">
      <w:pPr>
        <w:rPr>
          <w:sz w:val="16"/>
          <w:szCs w:val="16"/>
          <w:lang w:val="en-GB"/>
        </w:rPr>
      </w:pPr>
      <w:r w:rsidRPr="00CA67C8">
        <w:rPr>
          <w:sz w:val="16"/>
          <w:szCs w:val="16"/>
          <w:lang w:val="en-GB"/>
        </w:rPr>
        <w:t>Zürich, 27 August 2020</w:t>
      </w:r>
    </w:p>
    <w:p w14:paraId="2DF6DF99" w14:textId="77777777" w:rsidR="00A218CA" w:rsidRPr="00CA67C8" w:rsidRDefault="00A218CA" w:rsidP="00A218CA">
      <w:pPr>
        <w:pStyle w:val="AbschnittAbstandimText"/>
        <w:spacing w:after="0"/>
        <w:rPr>
          <w:sz w:val="16"/>
          <w:szCs w:val="16"/>
        </w:rPr>
      </w:pPr>
    </w:p>
    <w:p w14:paraId="7CE59AA7" w14:textId="77777777" w:rsidR="009A59FD" w:rsidRDefault="009A59FD" w:rsidP="00A218CA">
      <w:pPr>
        <w:pStyle w:val="AbschnittAbstandimText"/>
        <w:rPr>
          <w:rFonts w:ascii="Arial" w:hAnsi="Arial" w:cs="Arial"/>
          <w:sz w:val="20"/>
          <w:szCs w:val="20"/>
        </w:rPr>
      </w:pPr>
    </w:p>
    <w:p w14:paraId="72ECB42A" w14:textId="05CF4DBA" w:rsidR="00A218CA" w:rsidRPr="00CA67C8" w:rsidRDefault="00A218CA" w:rsidP="00A218CA">
      <w:pPr>
        <w:pStyle w:val="AbschnittAbstandimText"/>
        <w:rPr>
          <w:rFonts w:ascii="Arial" w:hAnsi="Arial" w:cs="Arial"/>
          <w:sz w:val="16"/>
          <w:szCs w:val="16"/>
        </w:rPr>
      </w:pPr>
      <w:r w:rsidRPr="00CA67C8">
        <w:rPr>
          <w:rFonts w:ascii="Arial" w:hAnsi="Arial" w:cs="Arial"/>
          <w:sz w:val="16"/>
          <w:szCs w:val="16"/>
        </w:rPr>
        <w:t>Dear Counsellor,</w:t>
      </w:r>
    </w:p>
    <w:p w14:paraId="7DC8A950" w14:textId="77777777" w:rsidR="00A218CA" w:rsidRPr="00CA67C8" w:rsidRDefault="00A218CA" w:rsidP="00A218CA">
      <w:pPr>
        <w:pStyle w:val="AbschnittAbstandimText"/>
        <w:rPr>
          <w:rFonts w:ascii="Arial" w:hAnsi="Arial" w:cs="Arial"/>
          <w:sz w:val="16"/>
          <w:szCs w:val="16"/>
        </w:rPr>
      </w:pPr>
      <w:proofErr w:type="spellStart"/>
      <w:r w:rsidRPr="00CA67C8">
        <w:rPr>
          <w:rFonts w:ascii="Arial" w:hAnsi="Arial" w:cs="Arial"/>
          <w:b/>
          <w:sz w:val="16"/>
          <w:szCs w:val="16"/>
        </w:rPr>
        <w:t>Hoda</w:t>
      </w:r>
      <w:proofErr w:type="spellEnd"/>
      <w:r w:rsidRPr="00CA67C8">
        <w:rPr>
          <w:rFonts w:ascii="Arial" w:hAnsi="Arial" w:cs="Arial"/>
          <w:b/>
          <w:sz w:val="16"/>
          <w:szCs w:val="16"/>
        </w:rPr>
        <w:t xml:space="preserve"> </w:t>
      </w:r>
      <w:proofErr w:type="spellStart"/>
      <w:r w:rsidRPr="00CA67C8">
        <w:rPr>
          <w:rFonts w:ascii="Arial" w:hAnsi="Arial" w:cs="Arial"/>
          <w:b/>
          <w:sz w:val="16"/>
          <w:szCs w:val="16"/>
        </w:rPr>
        <w:t>Abdelmoniem</w:t>
      </w:r>
      <w:proofErr w:type="spellEnd"/>
      <w:r w:rsidRPr="00CA67C8">
        <w:rPr>
          <w:rFonts w:ascii="Arial" w:hAnsi="Arial" w:cs="Arial"/>
          <w:sz w:val="16"/>
          <w:szCs w:val="16"/>
        </w:rPr>
        <w:t>, a 61-year-old lawyer, has been arbitrarily detained since 1 November 2018 pending investigations into unfounded «terrorism»-related charges. Amnesty International believes she is held solely due to her human rights work. She is held at the al-</w:t>
      </w:r>
      <w:proofErr w:type="spellStart"/>
      <w:r w:rsidRPr="00CA67C8">
        <w:rPr>
          <w:rFonts w:ascii="Arial" w:hAnsi="Arial" w:cs="Arial"/>
          <w:sz w:val="16"/>
          <w:szCs w:val="16"/>
        </w:rPr>
        <w:t>Qanater</w:t>
      </w:r>
      <w:proofErr w:type="spellEnd"/>
      <w:r w:rsidRPr="00CA67C8">
        <w:rPr>
          <w:rFonts w:ascii="Arial" w:hAnsi="Arial" w:cs="Arial"/>
          <w:sz w:val="16"/>
          <w:szCs w:val="16"/>
        </w:rPr>
        <w:t xml:space="preserve"> Women’s Prison and has been denied a single visit from her family and lawyers since her arrest. Prison officials have not provided them with any reason for denying visits.</w:t>
      </w:r>
    </w:p>
    <w:p w14:paraId="16145E39" w14:textId="77777777" w:rsidR="00A218CA" w:rsidRPr="00CA67C8" w:rsidRDefault="00A218CA" w:rsidP="00A218CA">
      <w:pPr>
        <w:pStyle w:val="AbschnittAbstandimText"/>
        <w:rPr>
          <w:rFonts w:ascii="Arial" w:hAnsi="Arial" w:cs="Arial"/>
          <w:sz w:val="16"/>
          <w:szCs w:val="16"/>
        </w:rPr>
      </w:pPr>
      <w:r w:rsidRPr="00CA67C8">
        <w:rPr>
          <w:rFonts w:ascii="Arial" w:hAnsi="Arial" w:cs="Arial"/>
          <w:sz w:val="16"/>
          <w:szCs w:val="16"/>
        </w:rPr>
        <w:t xml:space="preserve">On 15 March 2020, Egypt suspended all court proceedings as a measure to mitigate the spread of COVID-19. Before the suspension, </w:t>
      </w:r>
      <w:proofErr w:type="spellStart"/>
      <w:r w:rsidRPr="00CA67C8">
        <w:rPr>
          <w:rFonts w:ascii="Arial" w:hAnsi="Arial" w:cs="Arial"/>
          <w:sz w:val="16"/>
          <w:szCs w:val="16"/>
        </w:rPr>
        <w:t>Hoda</w:t>
      </w:r>
      <w:proofErr w:type="spellEnd"/>
      <w:r w:rsidRPr="00CA67C8">
        <w:rPr>
          <w:rFonts w:ascii="Arial" w:hAnsi="Arial" w:cs="Arial"/>
          <w:sz w:val="16"/>
          <w:szCs w:val="16"/>
        </w:rPr>
        <w:t xml:space="preserve"> </w:t>
      </w:r>
      <w:proofErr w:type="spellStart"/>
      <w:r w:rsidRPr="00CA67C8">
        <w:rPr>
          <w:rFonts w:ascii="Arial" w:hAnsi="Arial" w:cs="Arial"/>
          <w:sz w:val="16"/>
          <w:szCs w:val="16"/>
        </w:rPr>
        <w:t>Abdelmoniem’s</w:t>
      </w:r>
      <w:proofErr w:type="spellEnd"/>
      <w:r w:rsidRPr="00CA67C8">
        <w:rPr>
          <w:rFonts w:ascii="Arial" w:hAnsi="Arial" w:cs="Arial"/>
          <w:sz w:val="16"/>
          <w:szCs w:val="16"/>
        </w:rPr>
        <w:t xml:space="preserve"> family saw her briefly during a court session on 3 February 2020. Her daughter told Amnesty International that </w:t>
      </w:r>
      <w:proofErr w:type="spellStart"/>
      <w:r w:rsidRPr="00CA67C8">
        <w:rPr>
          <w:rFonts w:ascii="Arial" w:hAnsi="Arial" w:cs="Arial"/>
          <w:sz w:val="16"/>
          <w:szCs w:val="16"/>
        </w:rPr>
        <w:t>Hoda</w:t>
      </w:r>
      <w:proofErr w:type="spellEnd"/>
      <w:r w:rsidRPr="00CA67C8">
        <w:rPr>
          <w:rFonts w:ascii="Arial" w:hAnsi="Arial" w:cs="Arial"/>
          <w:sz w:val="16"/>
          <w:szCs w:val="16"/>
        </w:rPr>
        <w:t xml:space="preserve"> </w:t>
      </w:r>
      <w:proofErr w:type="spellStart"/>
      <w:r w:rsidRPr="00CA67C8">
        <w:rPr>
          <w:rFonts w:ascii="Arial" w:hAnsi="Arial" w:cs="Arial"/>
          <w:sz w:val="16"/>
          <w:szCs w:val="16"/>
        </w:rPr>
        <w:t>Abdelmoniem</w:t>
      </w:r>
      <w:proofErr w:type="spellEnd"/>
      <w:r w:rsidRPr="00CA67C8">
        <w:rPr>
          <w:rFonts w:ascii="Arial" w:hAnsi="Arial" w:cs="Arial"/>
          <w:sz w:val="16"/>
          <w:szCs w:val="16"/>
        </w:rPr>
        <w:t xml:space="preserve"> seemed particularly unwell, noting that she had suffered a heart attack on 26 January 2020 leading to her hospitalization. Even though court hearings have resumed on 1 May 2020, </w:t>
      </w:r>
      <w:proofErr w:type="spellStart"/>
      <w:r w:rsidRPr="00CA67C8">
        <w:rPr>
          <w:rFonts w:ascii="Arial" w:hAnsi="Arial" w:cs="Arial"/>
          <w:sz w:val="16"/>
          <w:szCs w:val="16"/>
        </w:rPr>
        <w:t>Hoda</w:t>
      </w:r>
      <w:proofErr w:type="spellEnd"/>
      <w:r w:rsidRPr="00CA67C8">
        <w:rPr>
          <w:rFonts w:ascii="Arial" w:hAnsi="Arial" w:cs="Arial"/>
          <w:sz w:val="16"/>
          <w:szCs w:val="16"/>
        </w:rPr>
        <w:t xml:space="preserve"> </w:t>
      </w:r>
      <w:proofErr w:type="spellStart"/>
      <w:r w:rsidRPr="00CA67C8">
        <w:rPr>
          <w:rFonts w:ascii="Arial" w:hAnsi="Arial" w:cs="Arial"/>
          <w:sz w:val="16"/>
          <w:szCs w:val="16"/>
        </w:rPr>
        <w:t>Abdelmoniem</w:t>
      </w:r>
      <w:proofErr w:type="spellEnd"/>
      <w:r w:rsidRPr="00CA67C8">
        <w:rPr>
          <w:rFonts w:ascii="Arial" w:hAnsi="Arial" w:cs="Arial"/>
          <w:sz w:val="16"/>
          <w:szCs w:val="16"/>
        </w:rPr>
        <w:t xml:space="preserve"> has not been transferred to court until 18 July 2020, where her husband was able to speak with her for few minutes. </w:t>
      </w:r>
    </w:p>
    <w:p w14:paraId="266F636F" w14:textId="77777777" w:rsidR="00A218CA" w:rsidRPr="00CA67C8" w:rsidRDefault="00A218CA" w:rsidP="00A218CA">
      <w:pPr>
        <w:pStyle w:val="AbschnittAbstandimText"/>
        <w:rPr>
          <w:rFonts w:ascii="Arial" w:hAnsi="Arial" w:cs="Arial"/>
          <w:sz w:val="16"/>
          <w:szCs w:val="16"/>
        </w:rPr>
      </w:pPr>
      <w:proofErr w:type="spellStart"/>
      <w:r w:rsidRPr="00CA67C8">
        <w:rPr>
          <w:rFonts w:ascii="Arial" w:hAnsi="Arial" w:cs="Arial"/>
          <w:sz w:val="16"/>
          <w:szCs w:val="16"/>
        </w:rPr>
        <w:t>Hoda</w:t>
      </w:r>
      <w:proofErr w:type="spellEnd"/>
      <w:r w:rsidRPr="00CA67C8">
        <w:rPr>
          <w:rFonts w:ascii="Arial" w:hAnsi="Arial" w:cs="Arial"/>
          <w:sz w:val="16"/>
          <w:szCs w:val="16"/>
        </w:rPr>
        <w:t xml:space="preserve"> </w:t>
      </w:r>
      <w:proofErr w:type="spellStart"/>
      <w:r w:rsidRPr="00CA67C8">
        <w:rPr>
          <w:rFonts w:ascii="Arial" w:hAnsi="Arial" w:cs="Arial"/>
          <w:sz w:val="16"/>
          <w:szCs w:val="16"/>
        </w:rPr>
        <w:t>Abdelmoniem’s</w:t>
      </w:r>
      <w:proofErr w:type="spellEnd"/>
      <w:r w:rsidRPr="00CA67C8">
        <w:rPr>
          <w:rFonts w:ascii="Arial" w:hAnsi="Arial" w:cs="Arial"/>
          <w:sz w:val="16"/>
          <w:szCs w:val="16"/>
        </w:rPr>
        <w:t xml:space="preserve"> family members were also prevented from receiving any written information on her medical situation adding to their distress. Her daughter told Amnesty International that staff at the hospital, where she was treated for the heart attack, told her that the police took all her medical records. </w:t>
      </w:r>
      <w:proofErr w:type="spellStart"/>
      <w:r w:rsidRPr="00CA67C8">
        <w:rPr>
          <w:rFonts w:ascii="Arial" w:hAnsi="Arial" w:cs="Arial"/>
          <w:sz w:val="16"/>
          <w:szCs w:val="16"/>
        </w:rPr>
        <w:t>Hoda</w:t>
      </w:r>
      <w:proofErr w:type="spellEnd"/>
      <w:r w:rsidRPr="00CA67C8">
        <w:rPr>
          <w:rFonts w:ascii="Arial" w:hAnsi="Arial" w:cs="Arial"/>
          <w:sz w:val="16"/>
          <w:szCs w:val="16"/>
        </w:rPr>
        <w:t xml:space="preserve"> </w:t>
      </w:r>
      <w:proofErr w:type="spellStart"/>
      <w:r w:rsidRPr="00CA67C8">
        <w:rPr>
          <w:rFonts w:ascii="Arial" w:hAnsi="Arial" w:cs="Arial"/>
          <w:sz w:val="16"/>
          <w:szCs w:val="16"/>
        </w:rPr>
        <w:t>Abdelmoniem</w:t>
      </w:r>
      <w:proofErr w:type="spellEnd"/>
      <w:r w:rsidRPr="00CA67C8">
        <w:rPr>
          <w:rFonts w:ascii="Arial" w:hAnsi="Arial" w:cs="Arial"/>
          <w:sz w:val="16"/>
          <w:szCs w:val="16"/>
        </w:rPr>
        <w:t xml:space="preserve"> also suffers from high blood pressure and has sustained a clot in her left leg.</w:t>
      </w:r>
    </w:p>
    <w:p w14:paraId="1A46720B" w14:textId="77777777" w:rsidR="00A218CA" w:rsidRPr="00CA67C8" w:rsidRDefault="00A218CA" w:rsidP="00A218CA">
      <w:pPr>
        <w:pStyle w:val="AbschnittAbstandimText"/>
        <w:rPr>
          <w:rFonts w:ascii="Arial" w:hAnsi="Arial" w:cs="Arial"/>
          <w:sz w:val="16"/>
          <w:szCs w:val="16"/>
        </w:rPr>
      </w:pPr>
      <w:r w:rsidRPr="00CA67C8">
        <w:rPr>
          <w:rFonts w:ascii="Arial" w:hAnsi="Arial" w:cs="Arial"/>
          <w:sz w:val="16"/>
          <w:szCs w:val="16"/>
        </w:rPr>
        <w:t xml:space="preserve">As you will be aware, on 10 March 2020, the Egyptian authorities suspended all prison visits citing COVID-19 fears. The Ministry of Interior announced on 15 August 2020 the resumption of prison visits on 22 August, with some restrictions in place. Amnesty International fears that </w:t>
      </w:r>
      <w:proofErr w:type="spellStart"/>
      <w:r w:rsidRPr="00CA67C8">
        <w:rPr>
          <w:rFonts w:ascii="Arial" w:hAnsi="Arial" w:cs="Arial"/>
          <w:sz w:val="16"/>
          <w:szCs w:val="16"/>
        </w:rPr>
        <w:t>Hoda</w:t>
      </w:r>
      <w:proofErr w:type="spellEnd"/>
      <w:r w:rsidRPr="00CA67C8">
        <w:rPr>
          <w:rFonts w:ascii="Arial" w:hAnsi="Arial" w:cs="Arial"/>
          <w:sz w:val="16"/>
          <w:szCs w:val="16"/>
        </w:rPr>
        <w:t xml:space="preserve"> </w:t>
      </w:r>
      <w:proofErr w:type="spellStart"/>
      <w:r w:rsidRPr="00CA67C8">
        <w:rPr>
          <w:rFonts w:ascii="Arial" w:hAnsi="Arial" w:cs="Arial"/>
          <w:sz w:val="16"/>
          <w:szCs w:val="16"/>
        </w:rPr>
        <w:t>Abdelmoniem</w:t>
      </w:r>
      <w:proofErr w:type="spellEnd"/>
      <w:r w:rsidRPr="00CA67C8">
        <w:rPr>
          <w:rFonts w:ascii="Arial" w:hAnsi="Arial" w:cs="Arial"/>
          <w:sz w:val="16"/>
          <w:szCs w:val="16"/>
        </w:rPr>
        <w:t xml:space="preserve"> might be excluded from the resumption of visits given the prison authorities’ previous denials. Since the outbreak of COVID-19, prison authorities have not allowed </w:t>
      </w:r>
      <w:proofErr w:type="spellStart"/>
      <w:r w:rsidRPr="00CA67C8">
        <w:rPr>
          <w:rFonts w:ascii="Arial" w:hAnsi="Arial" w:cs="Arial"/>
          <w:sz w:val="16"/>
          <w:szCs w:val="16"/>
        </w:rPr>
        <w:t>Hoda</w:t>
      </w:r>
      <w:proofErr w:type="spellEnd"/>
      <w:r w:rsidRPr="00CA67C8">
        <w:rPr>
          <w:rFonts w:ascii="Arial" w:hAnsi="Arial" w:cs="Arial"/>
          <w:sz w:val="16"/>
          <w:szCs w:val="16"/>
        </w:rPr>
        <w:t xml:space="preserve"> </w:t>
      </w:r>
      <w:proofErr w:type="spellStart"/>
      <w:r w:rsidRPr="00CA67C8">
        <w:rPr>
          <w:rFonts w:ascii="Arial" w:hAnsi="Arial" w:cs="Arial"/>
          <w:sz w:val="16"/>
          <w:szCs w:val="16"/>
        </w:rPr>
        <w:t>Adbelmoniem’s</w:t>
      </w:r>
      <w:proofErr w:type="spellEnd"/>
      <w:r w:rsidRPr="00CA67C8">
        <w:rPr>
          <w:rFonts w:ascii="Arial" w:hAnsi="Arial" w:cs="Arial"/>
          <w:sz w:val="16"/>
          <w:szCs w:val="16"/>
        </w:rPr>
        <w:t xml:space="preserve"> relatives to exchange letters with her, while other prisoners held in al-</w:t>
      </w:r>
      <w:proofErr w:type="spellStart"/>
      <w:r w:rsidRPr="00CA67C8">
        <w:rPr>
          <w:rFonts w:ascii="Arial" w:hAnsi="Arial" w:cs="Arial"/>
          <w:sz w:val="16"/>
          <w:szCs w:val="16"/>
        </w:rPr>
        <w:t>Qanater</w:t>
      </w:r>
      <w:proofErr w:type="spellEnd"/>
      <w:r w:rsidRPr="00CA67C8">
        <w:rPr>
          <w:rFonts w:ascii="Arial" w:hAnsi="Arial" w:cs="Arial"/>
          <w:sz w:val="16"/>
          <w:szCs w:val="16"/>
        </w:rPr>
        <w:t xml:space="preserve"> Women’s Prison were able to send and receive letters.</w:t>
      </w:r>
    </w:p>
    <w:p w14:paraId="1B91C5DF" w14:textId="77777777" w:rsidR="00A218CA" w:rsidRPr="00CA67C8" w:rsidRDefault="00A218CA" w:rsidP="00A218CA">
      <w:pPr>
        <w:pStyle w:val="AbschnittAbstandimText"/>
        <w:rPr>
          <w:rFonts w:ascii="Arial" w:hAnsi="Arial" w:cs="Arial"/>
          <w:sz w:val="16"/>
          <w:szCs w:val="16"/>
        </w:rPr>
      </w:pPr>
      <w:r w:rsidRPr="00CA67C8">
        <w:rPr>
          <w:rFonts w:ascii="Arial" w:hAnsi="Arial" w:cs="Arial"/>
          <w:sz w:val="16"/>
          <w:szCs w:val="16"/>
        </w:rPr>
        <w:t xml:space="preserve">We urge you to immediately and unconditionally release </w:t>
      </w:r>
      <w:proofErr w:type="spellStart"/>
      <w:r w:rsidRPr="00CA67C8">
        <w:rPr>
          <w:rFonts w:ascii="Arial" w:hAnsi="Arial" w:cs="Arial"/>
          <w:sz w:val="16"/>
          <w:szCs w:val="16"/>
        </w:rPr>
        <w:t>Hoda</w:t>
      </w:r>
      <w:proofErr w:type="spellEnd"/>
      <w:r w:rsidRPr="00CA67C8">
        <w:rPr>
          <w:rFonts w:ascii="Arial" w:hAnsi="Arial" w:cs="Arial"/>
          <w:sz w:val="16"/>
          <w:szCs w:val="16"/>
        </w:rPr>
        <w:t xml:space="preserve"> </w:t>
      </w:r>
      <w:proofErr w:type="spellStart"/>
      <w:r w:rsidRPr="00CA67C8">
        <w:rPr>
          <w:rFonts w:ascii="Arial" w:hAnsi="Arial" w:cs="Arial"/>
          <w:sz w:val="16"/>
          <w:szCs w:val="16"/>
        </w:rPr>
        <w:t>Abdelmoniem</w:t>
      </w:r>
      <w:proofErr w:type="spellEnd"/>
      <w:r w:rsidRPr="00CA67C8">
        <w:rPr>
          <w:rFonts w:ascii="Arial" w:hAnsi="Arial" w:cs="Arial"/>
          <w:sz w:val="16"/>
          <w:szCs w:val="16"/>
        </w:rPr>
        <w:t xml:space="preserve"> and drop all charges against her. Pending her release, we also call on you to ensure that </w:t>
      </w:r>
      <w:proofErr w:type="spellStart"/>
      <w:r w:rsidRPr="00CA67C8">
        <w:rPr>
          <w:rFonts w:ascii="Arial" w:hAnsi="Arial" w:cs="Arial"/>
          <w:sz w:val="16"/>
          <w:szCs w:val="16"/>
        </w:rPr>
        <w:t>Hoda</w:t>
      </w:r>
      <w:proofErr w:type="spellEnd"/>
      <w:r w:rsidRPr="00CA67C8">
        <w:rPr>
          <w:rFonts w:ascii="Arial" w:hAnsi="Arial" w:cs="Arial"/>
          <w:sz w:val="16"/>
          <w:szCs w:val="16"/>
        </w:rPr>
        <w:t xml:space="preserve"> </w:t>
      </w:r>
      <w:proofErr w:type="spellStart"/>
      <w:r w:rsidRPr="00CA67C8">
        <w:rPr>
          <w:rFonts w:ascii="Arial" w:hAnsi="Arial" w:cs="Arial"/>
          <w:sz w:val="16"/>
          <w:szCs w:val="16"/>
        </w:rPr>
        <w:t>Abdelmoniem</w:t>
      </w:r>
      <w:proofErr w:type="spellEnd"/>
      <w:r w:rsidRPr="00CA67C8">
        <w:rPr>
          <w:rFonts w:ascii="Arial" w:hAnsi="Arial" w:cs="Arial"/>
          <w:sz w:val="16"/>
          <w:szCs w:val="16"/>
        </w:rPr>
        <w:t xml:space="preserve"> has regular access to adequate health care and access to her medical records and that she is allowed immediate access to her family and lawyers.</w:t>
      </w:r>
    </w:p>
    <w:p w14:paraId="4260C67E" w14:textId="77777777" w:rsidR="00A218CA" w:rsidRPr="00CA67C8" w:rsidRDefault="00A218CA" w:rsidP="00A218CA">
      <w:pPr>
        <w:pStyle w:val="AbschnittAbstandimText"/>
        <w:rPr>
          <w:rFonts w:ascii="Arial" w:hAnsi="Arial" w:cs="Arial"/>
          <w:sz w:val="16"/>
          <w:szCs w:val="16"/>
        </w:rPr>
      </w:pPr>
    </w:p>
    <w:p w14:paraId="15AB9862" w14:textId="77777777" w:rsidR="00A218CA" w:rsidRPr="00CA67C8" w:rsidRDefault="00A218CA" w:rsidP="00A218CA">
      <w:pPr>
        <w:pStyle w:val="AbschnittAbstandimText"/>
        <w:spacing w:after="0"/>
        <w:rPr>
          <w:rFonts w:ascii="Arial" w:hAnsi="Arial" w:cs="Arial"/>
          <w:sz w:val="16"/>
          <w:szCs w:val="16"/>
        </w:rPr>
      </w:pPr>
      <w:r w:rsidRPr="00CA67C8">
        <w:rPr>
          <w:rFonts w:ascii="Arial" w:hAnsi="Arial" w:cs="Arial"/>
          <w:sz w:val="16"/>
          <w:szCs w:val="16"/>
        </w:rPr>
        <w:t>Yours sincerely,</w:t>
      </w:r>
    </w:p>
    <w:p w14:paraId="0BD53DE3" w14:textId="77777777" w:rsidR="00215BC0" w:rsidRPr="00CA67C8" w:rsidRDefault="006B2644">
      <w:pPr>
        <w:rPr>
          <w:sz w:val="16"/>
          <w:szCs w:val="16"/>
          <w:lang w:val="en-GB"/>
        </w:rPr>
      </w:pPr>
    </w:p>
    <w:sectPr w:rsidR="00215BC0" w:rsidRPr="00CA67C8" w:rsidSect="00BB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CA"/>
    <w:rsid w:val="001652F1"/>
    <w:rsid w:val="001A155E"/>
    <w:rsid w:val="002B151F"/>
    <w:rsid w:val="00415B98"/>
    <w:rsid w:val="004F1440"/>
    <w:rsid w:val="006B2644"/>
    <w:rsid w:val="00734FBD"/>
    <w:rsid w:val="00806DCE"/>
    <w:rsid w:val="009A59FD"/>
    <w:rsid w:val="00A218CA"/>
    <w:rsid w:val="00B511DB"/>
    <w:rsid w:val="00B9022F"/>
    <w:rsid w:val="00BB067B"/>
    <w:rsid w:val="00BB4189"/>
    <w:rsid w:val="00CA67C8"/>
    <w:rsid w:val="00D07CA5"/>
  </w:rsids>
  <m:mathPr>
    <m:mathFont m:val="Cambria Math"/>
    <m:brkBin m:val="before"/>
    <m:brkBinSub m:val="--"/>
    <m:smallFrac m:val="0"/>
    <m:dispDef/>
    <m:lMargin m:val="0"/>
    <m:rMargin m:val="0"/>
    <m:defJc m:val="centerGroup"/>
    <m:wrapIndent m:val="1440"/>
    <m:intLim m:val="subSup"/>
    <m:naryLim m:val="undOvr"/>
  </m:mathPr>
  <w:themeFontLang w:val="de-CH"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480A"/>
  <w15:chartTrackingRefBased/>
  <w15:docId w15:val="{E01CD8B2-C209-45DD-88D9-498297F9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CA"/>
    <w:pPr>
      <w:spacing w:after="0" w:line="240" w:lineRule="auto"/>
    </w:pPr>
    <w:rPr>
      <w:rFonts w:ascii="Arial" w:hAnsi="Arial"/>
      <w:sz w:val="18"/>
      <w:szCs w:val="18"/>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chnittAbstandimTextCar">
    <w:name w:val="&gt; Abschnitt/Abstand im Text Car"/>
    <w:link w:val="AbschnittAbstandimText"/>
    <w:locked/>
    <w:rsid w:val="00A218CA"/>
    <w:rPr>
      <w:sz w:val="18"/>
      <w:szCs w:val="18"/>
      <w:lang w:eastAsia="de-DE"/>
    </w:rPr>
  </w:style>
  <w:style w:type="paragraph" w:customStyle="1" w:styleId="AbschnittAbstandimText">
    <w:name w:val="&gt; Abschnitt/Abstand im Text"/>
    <w:basedOn w:val="Normal"/>
    <w:link w:val="AbschnittAbstandimTextCar"/>
    <w:qFormat/>
    <w:rsid w:val="00A218CA"/>
    <w:pPr>
      <w:tabs>
        <w:tab w:val="left" w:pos="6085"/>
      </w:tabs>
      <w:spacing w:after="120"/>
    </w:pPr>
    <w:rPr>
      <w:rFonts w:asciiTheme="minorHAnsi" w:hAnsi="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B420-B740-4773-8D10-EB41C099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Heike</cp:lastModifiedBy>
  <cp:revision>2</cp:revision>
  <cp:lastPrinted>2020-08-27T10:22:00Z</cp:lastPrinted>
  <dcterms:created xsi:type="dcterms:W3CDTF">2020-08-27T10:23:00Z</dcterms:created>
  <dcterms:modified xsi:type="dcterms:W3CDTF">2020-08-27T10:23:00Z</dcterms:modified>
</cp:coreProperties>
</file>